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7E63" w:rsidRDefault="00FC7E63" w:rsidP="00173A55">
      <w:pPr>
        <w:spacing w:line="480" w:lineRule="auto"/>
        <w:jc w:val="center"/>
        <w:rPr>
          <w:rFonts w:ascii="Times New Roman" w:hAnsi="Times New Roman" w:cs="Times New Roman"/>
          <w:sz w:val="24"/>
          <w:szCs w:val="24"/>
        </w:rPr>
      </w:pPr>
    </w:p>
    <w:p w:rsidR="0087296E" w:rsidRPr="00173A55" w:rsidRDefault="0087296E" w:rsidP="00173A55">
      <w:pPr>
        <w:spacing w:line="480" w:lineRule="auto"/>
        <w:jc w:val="center"/>
        <w:rPr>
          <w:rFonts w:ascii="Times New Roman" w:hAnsi="Times New Roman" w:cs="Times New Roman"/>
          <w:sz w:val="24"/>
          <w:szCs w:val="24"/>
        </w:rPr>
      </w:pPr>
    </w:p>
    <w:p w:rsidR="00FC7E63" w:rsidRPr="00173A55" w:rsidRDefault="00FC7E63" w:rsidP="00173A55">
      <w:pPr>
        <w:spacing w:line="480" w:lineRule="auto"/>
        <w:jc w:val="center"/>
        <w:rPr>
          <w:rFonts w:ascii="Times New Roman" w:hAnsi="Times New Roman" w:cs="Times New Roman"/>
          <w:sz w:val="24"/>
          <w:szCs w:val="24"/>
        </w:rPr>
      </w:pPr>
    </w:p>
    <w:p w:rsidR="00FC7E63" w:rsidRPr="00173A55" w:rsidRDefault="00CB0010" w:rsidP="00173A55">
      <w:pPr>
        <w:spacing w:line="480" w:lineRule="auto"/>
        <w:jc w:val="center"/>
        <w:rPr>
          <w:rFonts w:ascii="Times New Roman" w:hAnsi="Times New Roman" w:cs="Times New Roman"/>
          <w:b/>
          <w:sz w:val="24"/>
          <w:szCs w:val="24"/>
        </w:rPr>
      </w:pPr>
      <w:r w:rsidRPr="00173A55">
        <w:rPr>
          <w:rFonts w:ascii="Times New Roman" w:hAnsi="Times New Roman" w:cs="Times New Roman"/>
          <w:b/>
          <w:sz w:val="24"/>
          <w:szCs w:val="24"/>
        </w:rPr>
        <w:t>Haiti’s 1805 Constitution</w:t>
      </w:r>
    </w:p>
    <w:p w:rsidR="00FC7E63" w:rsidRPr="00173A55" w:rsidRDefault="00FC7E63" w:rsidP="00173A55">
      <w:pPr>
        <w:spacing w:line="480" w:lineRule="auto"/>
        <w:jc w:val="center"/>
        <w:rPr>
          <w:rFonts w:ascii="Times New Roman" w:hAnsi="Times New Roman" w:cs="Times New Roman"/>
          <w:sz w:val="24"/>
          <w:szCs w:val="24"/>
        </w:rPr>
      </w:pPr>
    </w:p>
    <w:p w:rsidR="00FC7E63" w:rsidRPr="00173A55" w:rsidRDefault="00FC7E63" w:rsidP="00173A55">
      <w:pPr>
        <w:spacing w:line="480" w:lineRule="auto"/>
        <w:jc w:val="center"/>
        <w:rPr>
          <w:rFonts w:ascii="Times New Roman" w:hAnsi="Times New Roman" w:cs="Times New Roman"/>
          <w:sz w:val="24"/>
          <w:szCs w:val="24"/>
        </w:rPr>
      </w:pPr>
    </w:p>
    <w:p w:rsidR="00FC7E63" w:rsidRPr="00173A55" w:rsidRDefault="00CB0010" w:rsidP="00173A55">
      <w:pPr>
        <w:spacing w:line="480" w:lineRule="auto"/>
        <w:jc w:val="center"/>
        <w:rPr>
          <w:rFonts w:ascii="Times New Roman" w:hAnsi="Times New Roman" w:cs="Times New Roman"/>
          <w:sz w:val="24"/>
          <w:szCs w:val="24"/>
        </w:rPr>
      </w:pPr>
      <w:r w:rsidRPr="00173A55">
        <w:rPr>
          <w:rFonts w:ascii="Times New Roman" w:hAnsi="Times New Roman" w:cs="Times New Roman"/>
          <w:sz w:val="24"/>
          <w:szCs w:val="24"/>
        </w:rPr>
        <w:t>Student’s Name</w:t>
      </w:r>
    </w:p>
    <w:p w:rsidR="00FC7E63" w:rsidRPr="00173A55" w:rsidRDefault="00CB0010" w:rsidP="00173A55">
      <w:pPr>
        <w:spacing w:line="480" w:lineRule="auto"/>
        <w:jc w:val="center"/>
        <w:rPr>
          <w:rFonts w:ascii="Times New Roman" w:hAnsi="Times New Roman" w:cs="Times New Roman"/>
          <w:sz w:val="24"/>
          <w:szCs w:val="24"/>
        </w:rPr>
      </w:pPr>
      <w:r w:rsidRPr="00173A55">
        <w:rPr>
          <w:rFonts w:ascii="Times New Roman" w:hAnsi="Times New Roman" w:cs="Times New Roman"/>
          <w:sz w:val="24"/>
          <w:szCs w:val="24"/>
        </w:rPr>
        <w:t>Institution</w:t>
      </w:r>
    </w:p>
    <w:p w:rsidR="00FC7E63" w:rsidRPr="00173A55" w:rsidRDefault="00CB0010" w:rsidP="00173A55">
      <w:pPr>
        <w:spacing w:line="480" w:lineRule="auto"/>
        <w:jc w:val="center"/>
        <w:rPr>
          <w:rFonts w:ascii="Times New Roman" w:hAnsi="Times New Roman" w:cs="Times New Roman"/>
          <w:sz w:val="24"/>
          <w:szCs w:val="24"/>
        </w:rPr>
      </w:pPr>
      <w:r w:rsidRPr="00173A55">
        <w:rPr>
          <w:rFonts w:ascii="Times New Roman" w:hAnsi="Times New Roman" w:cs="Times New Roman"/>
          <w:sz w:val="24"/>
          <w:szCs w:val="24"/>
        </w:rPr>
        <w:t>Course</w:t>
      </w:r>
    </w:p>
    <w:p w:rsidR="00FC7E63" w:rsidRPr="00173A55" w:rsidRDefault="00CB0010" w:rsidP="00173A55">
      <w:pPr>
        <w:spacing w:line="480" w:lineRule="auto"/>
        <w:jc w:val="center"/>
        <w:rPr>
          <w:rFonts w:ascii="Times New Roman" w:hAnsi="Times New Roman" w:cs="Times New Roman"/>
          <w:sz w:val="24"/>
          <w:szCs w:val="24"/>
        </w:rPr>
      </w:pPr>
      <w:r w:rsidRPr="00173A55">
        <w:rPr>
          <w:rFonts w:ascii="Times New Roman" w:hAnsi="Times New Roman" w:cs="Times New Roman"/>
          <w:sz w:val="24"/>
          <w:szCs w:val="24"/>
        </w:rPr>
        <w:t>Instructor’s Name</w:t>
      </w:r>
    </w:p>
    <w:p w:rsidR="00FC7E63" w:rsidRPr="00173A55" w:rsidRDefault="00CB0010" w:rsidP="00173A55">
      <w:pPr>
        <w:spacing w:line="480" w:lineRule="auto"/>
        <w:jc w:val="center"/>
        <w:rPr>
          <w:rFonts w:ascii="Times New Roman" w:hAnsi="Times New Roman" w:cs="Times New Roman"/>
          <w:sz w:val="24"/>
          <w:szCs w:val="24"/>
        </w:rPr>
      </w:pPr>
      <w:r w:rsidRPr="00173A55">
        <w:rPr>
          <w:rFonts w:ascii="Times New Roman" w:hAnsi="Times New Roman" w:cs="Times New Roman"/>
          <w:sz w:val="24"/>
          <w:szCs w:val="24"/>
        </w:rPr>
        <w:t>Date</w:t>
      </w:r>
    </w:p>
    <w:p w:rsidR="00FC7E63" w:rsidRPr="00173A55" w:rsidRDefault="00FC7E63" w:rsidP="00173A55">
      <w:pPr>
        <w:spacing w:line="480" w:lineRule="auto"/>
        <w:rPr>
          <w:rFonts w:ascii="Times New Roman" w:hAnsi="Times New Roman" w:cs="Times New Roman"/>
          <w:sz w:val="24"/>
          <w:szCs w:val="24"/>
        </w:rPr>
      </w:pPr>
    </w:p>
    <w:p w:rsidR="00FC7E63" w:rsidRPr="00173A55" w:rsidRDefault="00FC7E63" w:rsidP="00173A55">
      <w:pPr>
        <w:spacing w:line="480" w:lineRule="auto"/>
        <w:rPr>
          <w:rFonts w:ascii="Times New Roman" w:hAnsi="Times New Roman" w:cs="Times New Roman"/>
          <w:sz w:val="24"/>
          <w:szCs w:val="24"/>
        </w:rPr>
      </w:pPr>
    </w:p>
    <w:p w:rsidR="00FC7E63" w:rsidRPr="00173A55" w:rsidRDefault="00FC7E63" w:rsidP="00173A55">
      <w:pPr>
        <w:spacing w:line="480" w:lineRule="auto"/>
        <w:rPr>
          <w:rFonts w:ascii="Times New Roman" w:hAnsi="Times New Roman" w:cs="Times New Roman"/>
          <w:sz w:val="24"/>
          <w:szCs w:val="24"/>
        </w:rPr>
      </w:pPr>
    </w:p>
    <w:p w:rsidR="00FC7E63" w:rsidRPr="00173A55" w:rsidRDefault="00FC7E63" w:rsidP="00173A55">
      <w:pPr>
        <w:spacing w:line="480" w:lineRule="auto"/>
        <w:rPr>
          <w:rFonts w:ascii="Times New Roman" w:hAnsi="Times New Roman" w:cs="Times New Roman"/>
          <w:sz w:val="24"/>
          <w:szCs w:val="24"/>
        </w:rPr>
      </w:pPr>
    </w:p>
    <w:p w:rsidR="00FC7E63" w:rsidRPr="00173A55" w:rsidRDefault="00FC7E63" w:rsidP="00173A55">
      <w:pPr>
        <w:spacing w:line="480" w:lineRule="auto"/>
        <w:rPr>
          <w:rFonts w:ascii="Times New Roman" w:hAnsi="Times New Roman" w:cs="Times New Roman"/>
          <w:sz w:val="24"/>
          <w:szCs w:val="24"/>
        </w:rPr>
      </w:pPr>
    </w:p>
    <w:p w:rsidR="005C7C4A" w:rsidRDefault="005C7C4A">
      <w:pPr>
        <w:rPr>
          <w:rFonts w:ascii="Times New Roman" w:hAnsi="Times New Roman" w:cs="Times New Roman"/>
          <w:b/>
          <w:sz w:val="24"/>
          <w:szCs w:val="24"/>
        </w:rPr>
      </w:pPr>
    </w:p>
    <w:p w:rsidR="00395940" w:rsidRDefault="00395940">
      <w:pPr>
        <w:rPr>
          <w:rFonts w:ascii="Times New Roman" w:hAnsi="Times New Roman" w:cs="Times New Roman"/>
          <w:b/>
          <w:sz w:val="24"/>
          <w:szCs w:val="24"/>
        </w:rPr>
      </w:pPr>
      <w:r>
        <w:rPr>
          <w:rFonts w:ascii="Times New Roman" w:hAnsi="Times New Roman" w:cs="Times New Roman"/>
          <w:b/>
          <w:sz w:val="24"/>
          <w:szCs w:val="24"/>
        </w:rPr>
        <w:br w:type="page"/>
      </w:r>
    </w:p>
    <w:p w:rsidR="005C7C4A" w:rsidRPr="005C7C4A" w:rsidRDefault="00CB0010" w:rsidP="005C7C4A">
      <w:pPr>
        <w:spacing w:line="480" w:lineRule="auto"/>
        <w:jc w:val="center"/>
        <w:rPr>
          <w:rFonts w:ascii="Times New Roman" w:hAnsi="Times New Roman" w:cs="Times New Roman"/>
          <w:b/>
          <w:sz w:val="24"/>
          <w:szCs w:val="24"/>
        </w:rPr>
      </w:pPr>
      <w:r w:rsidRPr="00173A55">
        <w:rPr>
          <w:rFonts w:ascii="Times New Roman" w:hAnsi="Times New Roman" w:cs="Times New Roman"/>
          <w:b/>
          <w:sz w:val="24"/>
          <w:szCs w:val="24"/>
        </w:rPr>
        <w:lastRenderedPageBreak/>
        <w:t>Haiti’s 1805 Constitution</w:t>
      </w:r>
    </w:p>
    <w:p w:rsidR="007A5B37" w:rsidRPr="00173A55" w:rsidRDefault="00CB0010" w:rsidP="00173A55">
      <w:pPr>
        <w:spacing w:after="0" w:line="480" w:lineRule="auto"/>
        <w:ind w:firstLine="720"/>
        <w:contextualSpacing/>
        <w:rPr>
          <w:rFonts w:ascii="Times New Roman" w:hAnsi="Times New Roman" w:cs="Times New Roman"/>
          <w:sz w:val="24"/>
          <w:szCs w:val="24"/>
        </w:rPr>
      </w:pPr>
      <w:r w:rsidRPr="00173A55">
        <w:rPr>
          <w:rFonts w:ascii="Times New Roman" w:hAnsi="Times New Roman" w:cs="Times New Roman"/>
          <w:sz w:val="24"/>
          <w:szCs w:val="24"/>
        </w:rPr>
        <w:t>Haiti’s 1805 constitution focused on civil liberties, administration’</w:t>
      </w:r>
      <w:r w:rsidR="00A851F0" w:rsidRPr="00173A55">
        <w:rPr>
          <w:rFonts w:ascii="Times New Roman" w:hAnsi="Times New Roman" w:cs="Times New Roman"/>
          <w:sz w:val="24"/>
          <w:szCs w:val="24"/>
        </w:rPr>
        <w:t>s roles, and equality (</w:t>
      </w:r>
      <w:proofErr w:type="spellStart"/>
      <w:r w:rsidR="00173A55" w:rsidRPr="00173A55">
        <w:rPr>
          <w:rFonts w:ascii="Times New Roman" w:hAnsi="Times New Roman" w:cs="Times New Roman"/>
          <w:sz w:val="24"/>
          <w:szCs w:val="24"/>
        </w:rPr>
        <w:t>thepostarchive</w:t>
      </w:r>
      <w:proofErr w:type="spellEnd"/>
      <w:r w:rsidR="00173A55" w:rsidRPr="00173A55">
        <w:rPr>
          <w:rFonts w:ascii="Times New Roman" w:hAnsi="Times New Roman" w:cs="Times New Roman"/>
          <w:sz w:val="24"/>
          <w:szCs w:val="24"/>
        </w:rPr>
        <w:t>, 2009</w:t>
      </w:r>
      <w:r w:rsidR="00A851F0" w:rsidRPr="00173A55">
        <w:rPr>
          <w:rFonts w:ascii="Times New Roman" w:hAnsi="Times New Roman" w:cs="Times New Roman"/>
          <w:sz w:val="24"/>
          <w:szCs w:val="24"/>
        </w:rPr>
        <w:t>).</w:t>
      </w:r>
      <w:r w:rsidRPr="00173A55">
        <w:rPr>
          <w:rFonts w:ascii="Times New Roman" w:hAnsi="Times New Roman" w:cs="Times New Roman"/>
          <w:sz w:val="24"/>
          <w:szCs w:val="24"/>
        </w:rPr>
        <w:t xml:space="preserve"> It wa</w:t>
      </w:r>
      <w:bookmarkStart w:id="0" w:name="_GoBack"/>
      <w:bookmarkEnd w:id="0"/>
      <w:r w:rsidRPr="00173A55">
        <w:rPr>
          <w:rFonts w:ascii="Times New Roman" w:hAnsi="Times New Roman" w:cs="Times New Roman"/>
          <w:sz w:val="24"/>
          <w:szCs w:val="24"/>
        </w:rPr>
        <w:t>s published by the New York Evening Post on July 15</w:t>
      </w:r>
      <w:r w:rsidRPr="00173A55">
        <w:rPr>
          <w:rFonts w:ascii="Times New Roman" w:hAnsi="Times New Roman" w:cs="Times New Roman"/>
          <w:sz w:val="24"/>
          <w:szCs w:val="24"/>
          <w:vertAlign w:val="superscript"/>
        </w:rPr>
        <w:t>th</w:t>
      </w:r>
      <w:r w:rsidRPr="00173A55">
        <w:rPr>
          <w:rFonts w:ascii="Times New Roman" w:hAnsi="Times New Roman" w:cs="Times New Roman"/>
          <w:sz w:val="24"/>
          <w:szCs w:val="24"/>
        </w:rPr>
        <w:t>. The constitution is considered to be unique because of the liberation explained. For example, the slaves in the Caribbean island got self-governance, power and protection, and absolute freedom. T</w:t>
      </w:r>
      <w:r w:rsidRPr="00173A55">
        <w:rPr>
          <w:rFonts w:ascii="Times New Roman" w:hAnsi="Times New Roman" w:cs="Times New Roman"/>
          <w:sz w:val="24"/>
          <w:szCs w:val="24"/>
        </w:rPr>
        <w:t>he legalization given in the country defined the true meaning of freedom. As noted in the initial articles, Haiti's constitution incorporated cautious words making it clear and precise. The first piece claims that the people living are St Domingo were free</w:t>
      </w:r>
      <w:r w:rsidRPr="00173A55">
        <w:rPr>
          <w:rFonts w:ascii="Times New Roman" w:hAnsi="Times New Roman" w:cs="Times New Roman"/>
          <w:sz w:val="24"/>
          <w:szCs w:val="24"/>
        </w:rPr>
        <w:t xml:space="preserve"> and independent from any authority in the universe and would henceforth use the term empire Haiti. </w:t>
      </w:r>
      <w:r w:rsidR="0004309B" w:rsidRPr="00173A55">
        <w:rPr>
          <w:rFonts w:ascii="Times New Roman" w:hAnsi="Times New Roman" w:cs="Times New Roman"/>
          <w:sz w:val="24"/>
          <w:szCs w:val="24"/>
        </w:rPr>
        <w:t>Consequently, a</w:t>
      </w:r>
      <w:r w:rsidRPr="00173A55">
        <w:rPr>
          <w:rFonts w:ascii="Times New Roman" w:hAnsi="Times New Roman" w:cs="Times New Roman"/>
          <w:sz w:val="24"/>
          <w:szCs w:val="24"/>
        </w:rPr>
        <w:t>rticle two claimed that slavery in the nation is banned forever, while the third stated that the Haiti citizens were all equal before the law</w:t>
      </w:r>
      <w:r w:rsidRPr="00173A55">
        <w:rPr>
          <w:rFonts w:ascii="Times New Roman" w:hAnsi="Times New Roman" w:cs="Times New Roman"/>
          <w:sz w:val="24"/>
          <w:szCs w:val="24"/>
        </w:rPr>
        <w:t xml:space="preserve"> regardless of</w:t>
      </w:r>
      <w:r w:rsidR="0004309B" w:rsidRPr="00173A55">
        <w:rPr>
          <w:rFonts w:ascii="Times New Roman" w:hAnsi="Times New Roman" w:cs="Times New Roman"/>
          <w:sz w:val="24"/>
          <w:szCs w:val="24"/>
        </w:rPr>
        <w:t xml:space="preserve"> one's privileges. Notably, t</w:t>
      </w:r>
      <w:r w:rsidRPr="00173A55">
        <w:rPr>
          <w:rFonts w:ascii="Times New Roman" w:hAnsi="Times New Roman" w:cs="Times New Roman"/>
          <w:sz w:val="24"/>
          <w:szCs w:val="24"/>
        </w:rPr>
        <w:t>he unique aspect of this constitution is the specification, for example, where slavery was forbidden forever. The words are direct and informing, reducing the chances of misinterpretation.</w:t>
      </w:r>
    </w:p>
    <w:p w:rsidR="009E3616" w:rsidRPr="00173A55" w:rsidRDefault="00CB0010" w:rsidP="00173A55">
      <w:pPr>
        <w:spacing w:after="0" w:line="480" w:lineRule="auto"/>
        <w:ind w:firstLine="720"/>
        <w:contextualSpacing/>
        <w:rPr>
          <w:rFonts w:ascii="Times New Roman" w:hAnsi="Times New Roman" w:cs="Times New Roman"/>
          <w:sz w:val="24"/>
          <w:szCs w:val="24"/>
        </w:rPr>
      </w:pPr>
      <w:r w:rsidRPr="00173A55">
        <w:rPr>
          <w:rFonts w:ascii="Times New Roman" w:hAnsi="Times New Roman" w:cs="Times New Roman"/>
          <w:sz w:val="24"/>
          <w:szCs w:val="24"/>
        </w:rPr>
        <w:t>Haiti and the American c</w:t>
      </w:r>
      <w:r w:rsidRPr="00173A55">
        <w:rPr>
          <w:rFonts w:ascii="Times New Roman" w:hAnsi="Times New Roman" w:cs="Times New Roman"/>
          <w:sz w:val="24"/>
          <w:szCs w:val="24"/>
        </w:rPr>
        <w:t xml:space="preserve">onstitutions compare is several ways. </w:t>
      </w:r>
      <w:r w:rsidR="0004309B" w:rsidRPr="00173A55">
        <w:rPr>
          <w:rFonts w:ascii="Times New Roman" w:hAnsi="Times New Roman" w:cs="Times New Roman"/>
          <w:sz w:val="24"/>
          <w:szCs w:val="24"/>
        </w:rPr>
        <w:t>Mainly, t</w:t>
      </w:r>
      <w:r w:rsidRPr="00173A55">
        <w:rPr>
          <w:rFonts w:ascii="Times New Roman" w:hAnsi="Times New Roman" w:cs="Times New Roman"/>
          <w:sz w:val="24"/>
          <w:szCs w:val="24"/>
        </w:rPr>
        <w:t>hey are similar regarding political goals. When America declared independence, the focus was on popular sovereignty, implying the people control the government and equality. While constructing the law, America</w:t>
      </w:r>
      <w:r w:rsidRPr="00173A55">
        <w:rPr>
          <w:rFonts w:ascii="Times New Roman" w:hAnsi="Times New Roman" w:cs="Times New Roman"/>
          <w:sz w:val="24"/>
          <w:szCs w:val="24"/>
        </w:rPr>
        <w:t xml:space="preserve"> employed Locke's ideas to protect the people's needs. Similarly, Haiti’s slaves were motivated by discussing liberty and equality, making them revolt in 1791. While making the constitution, they also addressed slavery</w:t>
      </w:r>
      <w:r w:rsidR="00FC7E63" w:rsidRPr="00173A55">
        <w:rPr>
          <w:rFonts w:ascii="Times New Roman" w:hAnsi="Times New Roman" w:cs="Times New Roman"/>
          <w:sz w:val="24"/>
          <w:szCs w:val="24"/>
        </w:rPr>
        <w:t>, equality</w:t>
      </w:r>
      <w:r w:rsidRPr="00173A55">
        <w:rPr>
          <w:rFonts w:ascii="Times New Roman" w:hAnsi="Times New Roman" w:cs="Times New Roman"/>
          <w:sz w:val="24"/>
          <w:szCs w:val="24"/>
        </w:rPr>
        <w:t xml:space="preserve"> and</w:t>
      </w:r>
      <w:r w:rsidR="00A851F0" w:rsidRPr="00173A55">
        <w:rPr>
          <w:rFonts w:ascii="Times New Roman" w:hAnsi="Times New Roman" w:cs="Times New Roman"/>
          <w:sz w:val="24"/>
          <w:szCs w:val="24"/>
        </w:rPr>
        <w:t xml:space="preserve"> independence (</w:t>
      </w:r>
      <w:proofErr w:type="spellStart"/>
      <w:r w:rsidR="00173A55" w:rsidRPr="00173A55">
        <w:rPr>
          <w:rFonts w:ascii="Times New Roman" w:hAnsi="Times New Roman" w:cs="Times New Roman"/>
          <w:sz w:val="24"/>
          <w:szCs w:val="24"/>
        </w:rPr>
        <w:t>thepostarchive</w:t>
      </w:r>
      <w:proofErr w:type="spellEnd"/>
      <w:r w:rsidR="00173A55" w:rsidRPr="00173A55">
        <w:rPr>
          <w:rFonts w:ascii="Times New Roman" w:hAnsi="Times New Roman" w:cs="Times New Roman"/>
          <w:sz w:val="24"/>
          <w:szCs w:val="24"/>
        </w:rPr>
        <w:t>, 2009</w:t>
      </w:r>
      <w:r w:rsidR="00A851F0" w:rsidRPr="00173A55">
        <w:rPr>
          <w:rFonts w:ascii="Times New Roman" w:hAnsi="Times New Roman" w:cs="Times New Roman"/>
          <w:sz w:val="24"/>
          <w:szCs w:val="24"/>
        </w:rPr>
        <w:t xml:space="preserve">). </w:t>
      </w:r>
      <w:r w:rsidR="0004309B" w:rsidRPr="00173A55">
        <w:rPr>
          <w:rFonts w:ascii="Times New Roman" w:hAnsi="Times New Roman" w:cs="Times New Roman"/>
          <w:sz w:val="24"/>
          <w:szCs w:val="24"/>
        </w:rPr>
        <w:t>For that reason, t</w:t>
      </w:r>
      <w:r w:rsidRPr="00173A55">
        <w:rPr>
          <w:rFonts w:ascii="Times New Roman" w:hAnsi="Times New Roman" w:cs="Times New Roman"/>
          <w:sz w:val="24"/>
          <w:szCs w:val="24"/>
        </w:rPr>
        <w:t xml:space="preserve">he political goals resulting in the writing of the constitutions are therefore similar.  </w:t>
      </w:r>
    </w:p>
    <w:p w:rsidR="009E3616" w:rsidRPr="00173A55" w:rsidRDefault="00CB0010" w:rsidP="00173A55">
      <w:pPr>
        <w:spacing w:after="0" w:line="480" w:lineRule="auto"/>
        <w:ind w:firstLine="720"/>
        <w:contextualSpacing/>
        <w:rPr>
          <w:rFonts w:ascii="Times New Roman" w:hAnsi="Times New Roman" w:cs="Times New Roman"/>
          <w:sz w:val="24"/>
          <w:szCs w:val="24"/>
        </w:rPr>
      </w:pPr>
      <w:r w:rsidRPr="00173A55">
        <w:rPr>
          <w:rFonts w:ascii="Times New Roman" w:hAnsi="Times New Roman" w:cs="Times New Roman"/>
          <w:sz w:val="24"/>
          <w:szCs w:val="24"/>
        </w:rPr>
        <w:t>Contrarily</w:t>
      </w:r>
      <w:r w:rsidR="00FD3859" w:rsidRPr="00173A55">
        <w:rPr>
          <w:rFonts w:ascii="Times New Roman" w:hAnsi="Times New Roman" w:cs="Times New Roman"/>
          <w:sz w:val="24"/>
          <w:szCs w:val="24"/>
        </w:rPr>
        <w:t xml:space="preserve">, they are different concerning the people addressed and the intensity of the declarations. The constitution liberated the 'state of Haiti' other than the whole republic, as noted with the American constitution. Also, Jean Dessalines announced himself as the </w:t>
      </w:r>
      <w:r w:rsidR="00FD3859" w:rsidRPr="00173A55">
        <w:rPr>
          <w:rFonts w:ascii="Times New Roman" w:hAnsi="Times New Roman" w:cs="Times New Roman"/>
          <w:sz w:val="24"/>
          <w:szCs w:val="24"/>
        </w:rPr>
        <w:lastRenderedPageBreak/>
        <w:t>emperor, while in the American Constitution, the citizens were empowered to select the leaders to rule. The difference implies the American independence gave the residents more power, while in the Haiti constitution, the emperors delegated the power to the self with the belief they would apply the constitutional ideas. Since the Haiti constitution was specific, the details given were more profound than with America, whose laws applied to all citizens.</w:t>
      </w:r>
    </w:p>
    <w:p w:rsidR="009F5D4E" w:rsidRPr="00173A55" w:rsidRDefault="00CB0010" w:rsidP="00173A55">
      <w:pPr>
        <w:spacing w:after="0" w:line="480" w:lineRule="auto"/>
        <w:ind w:firstLine="720"/>
        <w:contextualSpacing/>
        <w:rPr>
          <w:rFonts w:ascii="Times New Roman" w:hAnsi="Times New Roman" w:cs="Times New Roman"/>
          <w:sz w:val="24"/>
          <w:szCs w:val="24"/>
        </w:rPr>
      </w:pPr>
      <w:r w:rsidRPr="00173A55">
        <w:rPr>
          <w:rFonts w:ascii="Times New Roman" w:hAnsi="Times New Roman" w:cs="Times New Roman"/>
          <w:sz w:val="24"/>
          <w:szCs w:val="24"/>
        </w:rPr>
        <w:t>Additionally, t</w:t>
      </w:r>
      <w:r w:rsidR="00FD3859" w:rsidRPr="00173A55">
        <w:rPr>
          <w:rFonts w:ascii="Times New Roman" w:hAnsi="Times New Roman" w:cs="Times New Roman"/>
          <w:sz w:val="24"/>
          <w:szCs w:val="24"/>
        </w:rPr>
        <w:t>he two constitutions apply to different populations based on the discussion above. The American Const</w:t>
      </w:r>
      <w:r w:rsidRPr="00173A55">
        <w:rPr>
          <w:rFonts w:ascii="Times New Roman" w:hAnsi="Times New Roman" w:cs="Times New Roman"/>
          <w:sz w:val="24"/>
          <w:szCs w:val="24"/>
        </w:rPr>
        <w:t>itution involved all citizens, f</w:t>
      </w:r>
      <w:r w:rsidR="00FD3859" w:rsidRPr="00173A55">
        <w:rPr>
          <w:rFonts w:ascii="Times New Roman" w:hAnsi="Times New Roman" w:cs="Times New Roman"/>
          <w:sz w:val="24"/>
          <w:szCs w:val="24"/>
        </w:rPr>
        <w:t>or example, the equality element was applied to every resident in the nation as long as they were legal citizens. However, Haiti Law only applies to the Haitians, resul</w:t>
      </w:r>
      <w:r w:rsidR="00FC7E63" w:rsidRPr="00173A55">
        <w:rPr>
          <w:rFonts w:ascii="Times New Roman" w:hAnsi="Times New Roman" w:cs="Times New Roman"/>
          <w:sz w:val="24"/>
          <w:szCs w:val="24"/>
        </w:rPr>
        <w:t>ting in the name black republic (</w:t>
      </w:r>
      <w:proofErr w:type="spellStart"/>
      <w:r w:rsidR="00173A55" w:rsidRPr="00173A55">
        <w:rPr>
          <w:rFonts w:ascii="Times New Roman" w:hAnsi="Times New Roman" w:cs="Times New Roman"/>
          <w:sz w:val="24"/>
          <w:szCs w:val="24"/>
        </w:rPr>
        <w:t>thepostarchive</w:t>
      </w:r>
      <w:proofErr w:type="spellEnd"/>
      <w:r w:rsidR="00173A55" w:rsidRPr="00173A55">
        <w:rPr>
          <w:rFonts w:ascii="Times New Roman" w:hAnsi="Times New Roman" w:cs="Times New Roman"/>
          <w:sz w:val="24"/>
          <w:szCs w:val="24"/>
        </w:rPr>
        <w:t>, 2009</w:t>
      </w:r>
      <w:r w:rsidR="00FC7E63" w:rsidRPr="00173A55">
        <w:rPr>
          <w:rFonts w:ascii="Times New Roman" w:hAnsi="Times New Roman" w:cs="Times New Roman"/>
          <w:sz w:val="24"/>
          <w:szCs w:val="24"/>
        </w:rPr>
        <w:t xml:space="preserve">). </w:t>
      </w:r>
      <w:r w:rsidR="00FD3859" w:rsidRPr="00173A55">
        <w:rPr>
          <w:rFonts w:ascii="Times New Roman" w:hAnsi="Times New Roman" w:cs="Times New Roman"/>
          <w:sz w:val="24"/>
          <w:szCs w:val="24"/>
        </w:rPr>
        <w:t xml:space="preserve">It means people in other parts of the nation were not protected and considered by the constitution. </w:t>
      </w:r>
      <w:r w:rsidRPr="00173A55">
        <w:rPr>
          <w:rFonts w:ascii="Times New Roman" w:hAnsi="Times New Roman" w:cs="Times New Roman"/>
          <w:sz w:val="24"/>
          <w:szCs w:val="24"/>
        </w:rPr>
        <w:t>Notably, t</w:t>
      </w:r>
      <w:r w:rsidR="00FD3859" w:rsidRPr="00173A55">
        <w:rPr>
          <w:rFonts w:ascii="Times New Roman" w:hAnsi="Times New Roman" w:cs="Times New Roman"/>
          <w:sz w:val="24"/>
          <w:szCs w:val="24"/>
        </w:rPr>
        <w:t>he American Constitution did not cover people without legal citizenship, while Haiti did not protect people of other races in the rest of the nation. The Haiti constitution mostly addressed Caribbean island slaves' needs, while American Law assumed that all citizens needed equality, power, and freedom. The two pieces</w:t>
      </w:r>
      <w:r w:rsidR="00FC7E63" w:rsidRPr="00173A55">
        <w:rPr>
          <w:rFonts w:ascii="Times New Roman" w:hAnsi="Times New Roman" w:cs="Times New Roman"/>
          <w:sz w:val="24"/>
          <w:szCs w:val="24"/>
        </w:rPr>
        <w:t xml:space="preserve"> were, therefore, different on</w:t>
      </w:r>
      <w:r w:rsidR="00FD3859" w:rsidRPr="00173A55">
        <w:rPr>
          <w:rFonts w:ascii="Times New Roman" w:hAnsi="Times New Roman" w:cs="Times New Roman"/>
          <w:sz w:val="24"/>
          <w:szCs w:val="24"/>
        </w:rPr>
        <w:t xml:space="preserve"> the </w:t>
      </w:r>
      <w:r w:rsidR="00FC7E63" w:rsidRPr="00173A55">
        <w:rPr>
          <w:rFonts w:ascii="Times New Roman" w:hAnsi="Times New Roman" w:cs="Times New Roman"/>
          <w:sz w:val="24"/>
          <w:szCs w:val="24"/>
        </w:rPr>
        <w:t>people addressed and those left where the American law protected all while Haiti was on a specific group.</w:t>
      </w:r>
    </w:p>
    <w:p w:rsidR="00FC7E63" w:rsidRPr="00173A55" w:rsidRDefault="00FC7E63" w:rsidP="00173A55">
      <w:pPr>
        <w:tabs>
          <w:tab w:val="left" w:pos="2910"/>
        </w:tabs>
        <w:spacing w:line="480" w:lineRule="auto"/>
        <w:jc w:val="center"/>
        <w:rPr>
          <w:rFonts w:ascii="Times New Roman" w:hAnsi="Times New Roman" w:cs="Times New Roman"/>
          <w:sz w:val="24"/>
          <w:szCs w:val="24"/>
        </w:rPr>
      </w:pPr>
    </w:p>
    <w:p w:rsidR="00FC7E63" w:rsidRPr="00173A55" w:rsidRDefault="00FC7E63" w:rsidP="00173A55">
      <w:pPr>
        <w:tabs>
          <w:tab w:val="left" w:pos="2910"/>
        </w:tabs>
        <w:spacing w:line="480" w:lineRule="auto"/>
        <w:rPr>
          <w:rFonts w:ascii="Times New Roman" w:hAnsi="Times New Roman" w:cs="Times New Roman"/>
          <w:sz w:val="24"/>
          <w:szCs w:val="24"/>
        </w:rPr>
      </w:pPr>
    </w:p>
    <w:p w:rsidR="00173A55" w:rsidRDefault="00CB0010">
      <w:pPr>
        <w:rPr>
          <w:rFonts w:ascii="Times New Roman" w:hAnsi="Times New Roman" w:cs="Times New Roman"/>
          <w:b/>
          <w:sz w:val="24"/>
          <w:szCs w:val="24"/>
        </w:rPr>
      </w:pPr>
      <w:r>
        <w:rPr>
          <w:rFonts w:ascii="Times New Roman" w:hAnsi="Times New Roman" w:cs="Times New Roman"/>
          <w:b/>
          <w:sz w:val="24"/>
          <w:szCs w:val="24"/>
        </w:rPr>
        <w:br w:type="page"/>
      </w:r>
    </w:p>
    <w:p w:rsidR="00A851F0" w:rsidRPr="00173A55" w:rsidRDefault="00CB0010" w:rsidP="00173A55">
      <w:pPr>
        <w:tabs>
          <w:tab w:val="left" w:pos="2910"/>
        </w:tabs>
        <w:spacing w:line="480" w:lineRule="auto"/>
        <w:jc w:val="center"/>
        <w:rPr>
          <w:rFonts w:ascii="Times New Roman" w:hAnsi="Times New Roman" w:cs="Times New Roman"/>
          <w:b/>
          <w:sz w:val="24"/>
          <w:szCs w:val="24"/>
        </w:rPr>
      </w:pPr>
      <w:r w:rsidRPr="00173A55">
        <w:rPr>
          <w:rFonts w:ascii="Times New Roman" w:hAnsi="Times New Roman" w:cs="Times New Roman"/>
          <w:b/>
          <w:sz w:val="24"/>
          <w:szCs w:val="24"/>
        </w:rPr>
        <w:lastRenderedPageBreak/>
        <w:t>Reference</w:t>
      </w:r>
    </w:p>
    <w:p w:rsidR="009E3616" w:rsidRPr="00173A55" w:rsidRDefault="00CB0010" w:rsidP="00173A55">
      <w:pPr>
        <w:pStyle w:val="Heading1"/>
        <w:shd w:val="clear" w:color="auto" w:fill="F9F9F9"/>
        <w:spacing w:before="0" w:beforeAutospacing="0" w:after="0" w:afterAutospacing="0" w:line="480" w:lineRule="auto"/>
        <w:ind w:left="720" w:hanging="720"/>
        <w:rPr>
          <w:b w:val="0"/>
          <w:bCs w:val="0"/>
          <w:sz w:val="24"/>
          <w:szCs w:val="24"/>
        </w:rPr>
      </w:pPr>
      <w:proofErr w:type="spellStart"/>
      <w:proofErr w:type="gramStart"/>
      <w:r w:rsidRPr="00173A55">
        <w:rPr>
          <w:b w:val="0"/>
          <w:sz w:val="24"/>
          <w:szCs w:val="24"/>
        </w:rPr>
        <w:t>thepostarchive</w:t>
      </w:r>
      <w:proofErr w:type="spellEnd"/>
      <w:proofErr w:type="gramEnd"/>
      <w:r w:rsidRPr="00173A55">
        <w:rPr>
          <w:b w:val="0"/>
          <w:sz w:val="24"/>
          <w:szCs w:val="24"/>
        </w:rPr>
        <w:t>. (2009).</w:t>
      </w:r>
      <w:r w:rsidRPr="00173A55">
        <w:rPr>
          <w:sz w:val="24"/>
          <w:szCs w:val="24"/>
        </w:rPr>
        <w:t xml:space="preserve"> </w:t>
      </w:r>
      <w:proofErr w:type="spellStart"/>
      <w:r w:rsidRPr="00173A55">
        <w:rPr>
          <w:b w:val="0"/>
          <w:bCs w:val="0"/>
          <w:sz w:val="24"/>
          <w:szCs w:val="24"/>
        </w:rPr>
        <w:t>Egalite</w:t>
      </w:r>
      <w:proofErr w:type="spellEnd"/>
      <w:r w:rsidRPr="00173A55">
        <w:rPr>
          <w:b w:val="0"/>
          <w:bCs w:val="0"/>
          <w:sz w:val="24"/>
          <w:szCs w:val="24"/>
        </w:rPr>
        <w:t xml:space="preserve"> for All: Toussaint </w:t>
      </w:r>
      <w:proofErr w:type="spellStart"/>
      <w:r w:rsidRPr="00173A55">
        <w:rPr>
          <w:b w:val="0"/>
          <w:bCs w:val="0"/>
          <w:sz w:val="24"/>
          <w:szCs w:val="24"/>
        </w:rPr>
        <w:t>L'ouverture</w:t>
      </w:r>
      <w:proofErr w:type="spellEnd"/>
      <w:r w:rsidRPr="00173A55">
        <w:rPr>
          <w:b w:val="0"/>
          <w:bCs w:val="0"/>
          <w:sz w:val="24"/>
          <w:szCs w:val="24"/>
        </w:rPr>
        <w:t xml:space="preserve"> and the Haitian Revolution - 2009 [Full]. </w:t>
      </w:r>
      <w:hyperlink r:id="rId6" w:tgtFrame="_blank" w:history="1">
        <w:r w:rsidRPr="00173A55">
          <w:rPr>
            <w:rStyle w:val="Hyperlink"/>
            <w:b w:val="0"/>
            <w:color w:val="1155CC"/>
            <w:sz w:val="24"/>
            <w:szCs w:val="24"/>
            <w:shd w:val="clear" w:color="auto" w:fill="FFFFFF"/>
          </w:rPr>
          <w:t>https://www.youtube.com/watch?v=pBdlwuEoCCU</w:t>
        </w:r>
      </w:hyperlink>
      <w:r w:rsidRPr="00173A55">
        <w:rPr>
          <w:b w:val="0"/>
          <w:color w:val="222222"/>
          <w:sz w:val="24"/>
          <w:szCs w:val="24"/>
          <w:shd w:val="clear" w:color="auto" w:fill="FFFFFF"/>
        </w:rPr>
        <w:t> </w:t>
      </w:r>
      <w:hyperlink r:id="rId7" w:tgtFrame="_blank" w:history="1">
        <w:r w:rsidRPr="00173A55">
          <w:rPr>
            <w:rStyle w:val="Hyperlink"/>
            <w:b w:val="0"/>
            <w:color w:val="1155CC"/>
            <w:sz w:val="24"/>
            <w:szCs w:val="24"/>
            <w:shd w:val="clear" w:color="auto" w:fill="FFFFFF"/>
          </w:rPr>
          <w:t>http://faculty.webster.edu/corbetre/haiti/history/earlyhaiti/1805-const.htm</w:t>
        </w:r>
      </w:hyperlink>
      <w:r w:rsidRPr="00173A55">
        <w:rPr>
          <w:sz w:val="24"/>
          <w:szCs w:val="24"/>
        </w:rPr>
        <w:t xml:space="preserve"> </w:t>
      </w:r>
    </w:p>
    <w:sectPr w:rsidR="009E3616" w:rsidRPr="00173A55" w:rsidSect="00FC7E63">
      <w:headerReference w:type="default" r:id="rId8"/>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0010" w:rsidRDefault="00CB0010">
      <w:pPr>
        <w:spacing w:after="0" w:line="240" w:lineRule="auto"/>
      </w:pPr>
      <w:r>
        <w:separator/>
      </w:r>
    </w:p>
  </w:endnote>
  <w:endnote w:type="continuationSeparator" w:id="0">
    <w:p w:rsidR="00CB0010" w:rsidRDefault="00CB0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0010" w:rsidRDefault="00CB0010">
      <w:pPr>
        <w:spacing w:after="0" w:line="240" w:lineRule="auto"/>
      </w:pPr>
      <w:r>
        <w:separator/>
      </w:r>
    </w:p>
  </w:footnote>
  <w:footnote w:type="continuationSeparator" w:id="0">
    <w:p w:rsidR="00CB0010" w:rsidRDefault="00CB00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834379"/>
      <w:docPartObj>
        <w:docPartGallery w:val="Page Numbers (Top of Page)"/>
        <w:docPartUnique/>
      </w:docPartObj>
    </w:sdtPr>
    <w:sdtEndPr>
      <w:rPr>
        <w:rFonts w:ascii="Times New Roman" w:hAnsi="Times New Roman" w:cs="Times New Roman"/>
        <w:noProof/>
        <w:sz w:val="24"/>
        <w:szCs w:val="24"/>
      </w:rPr>
    </w:sdtEndPr>
    <w:sdtContent>
      <w:p w:rsidR="00FC7E63" w:rsidRPr="00FC7E63" w:rsidRDefault="00CB0010" w:rsidP="00FC7E63">
        <w:pPr>
          <w:pStyle w:val="Header"/>
          <w:spacing w:line="480" w:lineRule="auto"/>
          <w:jc w:val="right"/>
          <w:rPr>
            <w:rFonts w:ascii="Times New Roman" w:hAnsi="Times New Roman" w:cs="Times New Roman"/>
            <w:sz w:val="24"/>
            <w:szCs w:val="24"/>
          </w:rPr>
        </w:pPr>
        <w:r w:rsidRPr="00FC7E63">
          <w:rPr>
            <w:rFonts w:ascii="Times New Roman" w:hAnsi="Times New Roman" w:cs="Times New Roman"/>
            <w:sz w:val="24"/>
            <w:szCs w:val="24"/>
          </w:rPr>
          <w:fldChar w:fldCharType="begin"/>
        </w:r>
        <w:r w:rsidRPr="00FC7E63">
          <w:rPr>
            <w:rFonts w:ascii="Times New Roman" w:hAnsi="Times New Roman" w:cs="Times New Roman"/>
            <w:sz w:val="24"/>
            <w:szCs w:val="24"/>
          </w:rPr>
          <w:instrText xml:space="preserve"> PAGE   \* MERGEFORMAT </w:instrText>
        </w:r>
        <w:r w:rsidRPr="00FC7E63">
          <w:rPr>
            <w:rFonts w:ascii="Times New Roman" w:hAnsi="Times New Roman" w:cs="Times New Roman"/>
            <w:sz w:val="24"/>
            <w:szCs w:val="24"/>
          </w:rPr>
          <w:fldChar w:fldCharType="separate"/>
        </w:r>
        <w:r w:rsidR="00395940">
          <w:rPr>
            <w:rFonts w:ascii="Times New Roman" w:hAnsi="Times New Roman" w:cs="Times New Roman"/>
            <w:noProof/>
            <w:sz w:val="24"/>
            <w:szCs w:val="24"/>
          </w:rPr>
          <w:t>3</w:t>
        </w:r>
        <w:r w:rsidRPr="00FC7E63">
          <w:rPr>
            <w:rFonts w:ascii="Times New Roman" w:hAnsi="Times New Roman" w:cs="Times New Roman"/>
            <w:noProof/>
            <w:sz w:val="24"/>
            <w:szCs w:val="24"/>
          </w:rPr>
          <w:fldChar w:fldCharType="end"/>
        </w:r>
      </w:p>
    </w:sdtContent>
  </w:sdt>
  <w:p w:rsidR="00FC7E63" w:rsidRDefault="00FC7E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DBA"/>
    <w:rsid w:val="00017A45"/>
    <w:rsid w:val="0004309B"/>
    <w:rsid w:val="00173A55"/>
    <w:rsid w:val="00395940"/>
    <w:rsid w:val="00434DBA"/>
    <w:rsid w:val="005C7C4A"/>
    <w:rsid w:val="007A5B37"/>
    <w:rsid w:val="0085563B"/>
    <w:rsid w:val="0087296E"/>
    <w:rsid w:val="008A571E"/>
    <w:rsid w:val="009E3616"/>
    <w:rsid w:val="009F5D4E"/>
    <w:rsid w:val="00A851F0"/>
    <w:rsid w:val="00A91345"/>
    <w:rsid w:val="00AC206D"/>
    <w:rsid w:val="00CB0010"/>
    <w:rsid w:val="00F43C65"/>
    <w:rsid w:val="00FC7E63"/>
    <w:rsid w:val="00FD3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4F5D1E-5E5E-4CDA-A10D-BD324B836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851F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51F0"/>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FC7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7E63"/>
  </w:style>
  <w:style w:type="paragraph" w:styleId="Footer">
    <w:name w:val="footer"/>
    <w:basedOn w:val="Normal"/>
    <w:link w:val="FooterChar"/>
    <w:uiPriority w:val="99"/>
    <w:unhideWhenUsed/>
    <w:rsid w:val="00FC7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7E63"/>
  </w:style>
  <w:style w:type="character" w:styleId="Hyperlink">
    <w:name w:val="Hyperlink"/>
    <w:basedOn w:val="DefaultParagraphFont"/>
    <w:uiPriority w:val="99"/>
    <w:semiHidden/>
    <w:unhideWhenUsed/>
    <w:rsid w:val="00173A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faculty.webster.edu/corbetre/haiti/history/earlyhaiti/1805-const.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pBdlwuEoCC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4</Pages>
  <Words>593</Words>
  <Characters>3383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5</cp:revision>
  <dcterms:created xsi:type="dcterms:W3CDTF">2020-09-23T18:50:00Z</dcterms:created>
  <dcterms:modified xsi:type="dcterms:W3CDTF">2020-09-23T21:38:00Z</dcterms:modified>
</cp:coreProperties>
</file>